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7E917D"/>
          <w:sz w:val="20"/>
          <w:szCs w:val="20"/>
        </w:rPr>
        <w:t xml:space="preserve">АКАДЕМИЯ МЫСЛЕЙ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3D372F"/>
          <w:sz w:val="36"/>
          <w:szCs w:val="36"/>
        </w:rPr>
        <w:t xml:space="preserve">Публичная оферта</w:t>
      </w:r>
    </w:p>
    <w:p>
      <w:pPr>
        <w:spacing w:after="80" w:before="0" w:line="276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F675F"/>
          <w:sz w:val="20"/>
          <w:szCs w:val="20"/>
        </w:rPr>
        <w:t xml:space="preserve">Договор возмездного оказания информационно-консультационных услуг</w:t>
      </w:r>
    </w:p>
    <w:p>
      <w:pPr>
        <w:spacing w:after="200" w:before="0" w:line="276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F675F"/>
          <w:sz w:val="19"/>
          <w:szCs w:val="19"/>
        </w:rPr>
        <w:t xml:space="preserve">https://akademiyamysli.pro/oferta  ·  редакция от 5 сентября 2026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7E917D"/>
          <w:sz w:val="26"/>
          <w:szCs w:val="26"/>
        </w:rPr>
        <w:t xml:space="preserve">1. Общие положения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1. Настоящий документ является официальным предложением (офертой) Еланцева Ивана Дмитриевича, плательщика налога на профессиональный доход, ИНН 720213547142 (далее — Исполнитель), заключить договор оказания услуг с любым дееспособным лицом (далее — Заказчик) на условиях ниже.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2. Исполнитель — оператор платформы «Академия Мыслей». Он принимает оплату, предоставляет доступ в кабинет и несёт ответственность перед Заказчиком по этому договору. Исполнитель не обязан лично вести уроки и встречи.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3. Курсы создаются Исполнителем совместно с соавторами. Встречи, кураторство и экспертные разборы проводят приглашённые специалисты. Конкретный автор модуля и специалист встречи указываются на странице курса или слота до оплаты.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4. Привлечённые специалисты и соавторы не являются работниками Исполнителя. Исполнитель вправе привлекать третьих лиц без отдельного согласия Заказчика. Замена специалиста на уже оплаченной встрече — только с уведомлением Заказчика; при отказе от замены возвращается стоимость встречи.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5. Имя и фото специалиста на главной странице сайта — публичный образ Академии. Стороной договора всегда остаётся Исполнитель, если на странице оплаты прямо не указано иное.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6. Акцептом оферты считается оплата выбранного курса или услуги на сайте akademiyamysli.pro и/или простановка обязательной отметки о согласии с офертой при оформлении заказа.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7. Услуги оказываются дистанционно. Договор не является договором об образовании по Федеральному закону № 273-ФЗ. Исполнитель не является образовательной организацией, не выдаёт дипломы государственного образца.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8. Материалы курса не являются медицинской или психотерапевтической услугой в смысле законодательства о здравоохранении, не ставят диагноз и не заменяют очную работу со специалистом. Формулировки сайта вроде «психологическая помощь онлайн» означают информационно-консультационные материалы и, при отдельной покупке, встречу с указанным специалистом.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7E917D"/>
          <w:sz w:val="26"/>
          <w:szCs w:val="26"/>
        </w:rPr>
        <w:t xml:space="preserve">2. Предмет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9. Исполнитель предоставляет Заказчику бессрочный доступ в личный кабинет к оплаченному курсу: видео, тексты и рабочая тетрадь. Состав курса, имена соавторов и наличие чата или куратора указаны на странице курса.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10. Отдельная услуга — индивидуальная встреча с приглашённым специалистом, указанным в слоте записи. Встреча не входит в стоимость курса, если не куплена отдельно. Ориентир цены: стоимость курса плюс 4 500 ₽, актуальная цена — на странице записи.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11. Актуальные цены публикуются на страницах курсов. На уже оплаченный курс цена не пересматривается. Рассрочка не предоставляется. Оплата только в рублях РФ.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7E917D"/>
          <w:sz w:val="26"/>
          <w:szCs w:val="26"/>
        </w:rPr>
        <w:t xml:space="preserve">3. Порядок оказания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12. Доступ открывается сразу после подтверждения платежа. Если доступ не открылся, Заказчик пишет на akademiyamysli.support@gmail.com — исправление в течение 24 часов в часы поддержки.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13. Доступ бессрочный: если курс снимут с продажи, оплаченные материалы остаются в кабинете.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14. Один аккаунт — один человек. Передавать логин и перепродавать доступ запрещено.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15. Скачивать можно только файлы с явной кнопкой скачивания. Выкладывать уроки и тетради целиком нельзя. Короткие цитаты в своих соцсетях — с указанием «Академия Мыслей» и ссылкой на сайт.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7E917D"/>
          <w:sz w:val="26"/>
          <w:szCs w:val="26"/>
        </w:rPr>
        <w:t xml:space="preserve">4. Возврат денег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16. Заявление на возврат: akademiyamysli@mail.ru с email покупки. В письме: ФИО, email кабинета, название курса или встречи, дата оплаты, причина. Рассмотрение — 10 календарных дней. Банк зачисляет возврат обычно до 10 рабочих дней.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shd w:fill="9BAF9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Ситуация</w:t>
            </w:r>
          </w:p>
        </w:tc>
        <w:tc>
          <w:tcPr>
            <w:tcW w:type="dxa" w:w="6160"/>
            <w:shd w:fill="9BAF9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Что возвращаем</w:t>
            </w:r>
          </w:p>
        </w:tc>
      </w:tr>
      <w:tr>
        <w:tc>
          <w:tcPr>
            <w:tcW w:type="dxa" w:w="3200"/>
            <w:shd w:fill="F0E9D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372F"/>
                <w:sz w:val="19"/>
                <w:szCs w:val="19"/>
              </w:rPr>
              <w:t xml:space="preserve">Доступ не открылся по вине платформы и не исправили за 24 часа</w:t>
            </w:r>
          </w:p>
        </w:tc>
        <w:tc>
          <w:tcPr>
            <w:tcW w:type="dxa" w:w="616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D372F"/>
                <w:sz w:val="19"/>
                <w:szCs w:val="19"/>
              </w:rPr>
              <w:t xml:space="preserve">100%</w:t>
            </w:r>
          </w:p>
        </w:tc>
      </w:tr>
      <w:tr>
        <w:tc>
          <w:tcPr>
            <w:tcW w:type="dxa" w:w="3200"/>
            <w:shd w:fill="F0E9D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372F"/>
                <w:sz w:val="19"/>
                <w:szCs w:val="19"/>
              </w:rPr>
              <w:t xml:space="preserve">Передумали до открытия любого урока</w:t>
            </w:r>
          </w:p>
        </w:tc>
        <w:tc>
          <w:tcPr>
            <w:tcW w:type="dxa" w:w="616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D372F"/>
                <w:sz w:val="19"/>
                <w:szCs w:val="19"/>
              </w:rPr>
              <w:t xml:space="preserve">100%</w:t>
            </w:r>
          </w:p>
        </w:tc>
      </w:tr>
      <w:tr>
        <w:tc>
          <w:tcPr>
            <w:tcW w:type="dxa" w:w="3200"/>
            <w:shd w:fill="F0E9D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372F"/>
                <w:sz w:val="19"/>
                <w:szCs w:val="19"/>
              </w:rPr>
              <w:t xml:space="preserve">До 7 дней, открыт не больше одного модуля</w:t>
            </w:r>
          </w:p>
        </w:tc>
        <w:tc>
          <w:tcPr>
            <w:tcW w:type="dxa" w:w="616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D372F"/>
                <w:sz w:val="19"/>
                <w:szCs w:val="19"/>
              </w:rPr>
              <w:t xml:space="preserve">70% стоимости курса</w:t>
            </w:r>
          </w:p>
        </w:tc>
      </w:tr>
      <w:tr>
        <w:tc>
          <w:tcPr>
            <w:tcW w:type="dxa" w:w="3200"/>
            <w:shd w:fill="F0E9D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372F"/>
                <w:sz w:val="19"/>
                <w:szCs w:val="19"/>
              </w:rPr>
              <w:t xml:space="preserve">Позже 7 дней или открыт второй модуль</w:t>
            </w:r>
          </w:p>
        </w:tc>
        <w:tc>
          <w:tcPr>
            <w:tcW w:type="dxa" w:w="616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D372F"/>
                <w:sz w:val="19"/>
                <w:szCs w:val="19"/>
              </w:rPr>
              <w:t xml:space="preserve">Нет, кроме случая, когда доступ не предоставлен</w:t>
            </w:r>
          </w:p>
        </w:tc>
      </w:tr>
      <w:tr>
        <w:tc>
          <w:tcPr>
            <w:tcW w:type="dxa" w:w="3200"/>
            <w:shd w:fill="F0E9D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372F"/>
                <w:sz w:val="19"/>
                <w:szCs w:val="19"/>
              </w:rPr>
              <w:t xml:space="preserve">Встреча: отмена за 24 часа и раньше либо отказ от замены специалиста</w:t>
            </w:r>
          </w:p>
        </w:tc>
        <w:tc>
          <w:tcPr>
            <w:tcW w:type="dxa" w:w="616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D372F"/>
                <w:sz w:val="19"/>
                <w:szCs w:val="19"/>
              </w:rPr>
              <w:t xml:space="preserve">100% стоимости встречи или один перенос</w:t>
            </w:r>
          </w:p>
        </w:tc>
      </w:tr>
      <w:tr>
        <w:tc>
          <w:tcPr>
            <w:tcW w:type="dxa" w:w="3200"/>
            <w:shd w:fill="F0E9D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372F"/>
                <w:sz w:val="19"/>
                <w:szCs w:val="19"/>
              </w:rPr>
              <w:t xml:space="preserve">Встреча: отмена меньше чем за 24 часа</w:t>
            </w:r>
          </w:p>
        </w:tc>
        <w:tc>
          <w:tcPr>
            <w:tcW w:type="dxa" w:w="616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D372F"/>
                <w:sz w:val="19"/>
                <w:szCs w:val="19"/>
              </w:rPr>
              <w:t xml:space="preserve">Один перенос; деньги за встречу не возвращаются</w:t>
            </w:r>
          </w:p>
        </w:tc>
      </w:tr>
      <w:tr>
        <w:tc>
          <w:tcPr>
            <w:tcW w:type="dxa" w:w="3200"/>
            <w:shd w:fill="F0E9D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372F"/>
                <w:sz w:val="19"/>
                <w:szCs w:val="19"/>
              </w:rPr>
              <w:t xml:space="preserve">Встреча: неявка без предупреждения</w:t>
            </w:r>
          </w:p>
        </w:tc>
        <w:tc>
          <w:tcPr>
            <w:tcW w:type="dxa" w:w="616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D372F"/>
                <w:sz w:val="19"/>
                <w:szCs w:val="19"/>
              </w:rPr>
              <w:t xml:space="preserve">Без возврата и без переноса</w:t>
            </w:r>
          </w:p>
        </w:tc>
      </w:tr>
    </w:tbl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17. При возврате «передумал» после открытия доступа Исполнитель вправе удержать комиссию ЮKassa. Если сбой на стороне Исполнителя — комиссия не удерживается.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7E917D"/>
          <w:sz w:val="26"/>
          <w:szCs w:val="26"/>
        </w:rPr>
        <w:t xml:space="preserve">5. Обязанности и ответственность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18. Исполнитель обеспечивает работу платформы и передаёт Заказчику доступ. Содержание курса отвечает заявленному на странице. Специалист проводит встречу добросовестно в согласованный слот.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19. Заказчик указывает достоверные данные, не передаёт доступ третьим лицам, соблюдает правила чата.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20. Исполнитель может закрыть доступ без возврата за слив материалов, продажу логина, оскорбления в чате, попытку взлома.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21. Курсы не заменяют очную помощь. При тяжёлом состоянии Заказчик обращается к очному специалисту или в службы 8-800-2000-122 / 112.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22. Исполнитель не отвечает за личную практику специалиста вне платформы, за решения Заказчика после курса и за сбои банков и связи.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23. Совокупная ответственность Исполнителя ограничена суммой, уплаченной Заказчиком за услугу, из-за которой возник спор.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7E917D"/>
          <w:sz w:val="26"/>
          <w:szCs w:val="26"/>
        </w:rPr>
        <w:t xml:space="preserve">6. Данные, срок, споры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24. Персональные данные — по Политике конфиденциальности. Рекламная рассылка — только при отдельном согласии.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25. Новая редакция оферты действует для покупок после публикации. К уже купленным курсам — правила дня оплаты, если закон не требует иного.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26. Претензия: akademiyamysli@mail.ru, ответ 10 календарных дней. Споры — по законодательству РФ.</w:t>
      </w:r>
    </w:p>
    <w:p>
      <w:pPr>
        <w:spacing w:after="160" w:before="20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F675F"/>
          <w:sz w:val="19"/>
          <w:szCs w:val="19"/>
        </w:rPr>
        <w:t xml:space="preserve">Исполнитель: Еланцев Иван Дмитриевич, ИНН 720213547142, г. Тюмень, РФ. akademiyamysli@mail.ru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F675F"/>
        <w:sz w:val="16"/>
        <w:szCs w:val="16"/>
      </w:rPr>
      <w:t xml:space="preserve">akademiyamysli.pro  ·  стр. </w:t>
    </w:r>
    <w:r>
      <w:rPr>
        <w:rFonts w:ascii="Arial" w:cs="Arial" w:eastAsia="Arial" w:hAnsi="Arial"/>
        <w:color w:val="6F675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b w:val="false"/>
        <w:bCs w:val="false"/>
        <w:i w:val="false"/>
        <w:iCs w:val="false"/>
        <w:color w:val="6F675F"/>
        <w:sz w:val="16"/>
        <w:szCs w:val="16"/>
      </w:rPr>
      <w:t xml:space="preserve">Академия Мыслей  ·  Оферта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D37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00"/>
      <w:outlineLvl w:val="0"/>
    </w:pPr>
    <w:rPr>
      <w:rFonts w:ascii="Arial" w:cs="Arial" w:eastAsia="Arial" w:hAnsi="Arial"/>
      <w:b/>
      <w:bCs/>
      <w:color w:val="3D372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7E917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2026-09-05T13:36:59.903Z</dcterms:created>
  <dcterms:modified xsi:type="dcterms:W3CDTF">2026-09-05T13:36:59.903Z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